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1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средняя школа №2</w:t>
      </w: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544"/>
        <w:gridCol w:w="3095"/>
      </w:tblGrid>
      <w:tr w:rsidR="00E04146" w:rsidRPr="00C00216" w:rsidTr="009D7885">
        <w:trPr>
          <w:trHeight w:val="1756"/>
          <w:jc w:val="center"/>
        </w:trPr>
        <w:tc>
          <w:tcPr>
            <w:tcW w:w="3261" w:type="dxa"/>
          </w:tcPr>
          <w:p w:rsidR="00E04146" w:rsidRPr="00C00216" w:rsidRDefault="00E04146" w:rsidP="009D7885">
            <w:pPr>
              <w:tabs>
                <w:tab w:val="left" w:pos="928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/Л.П.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D7885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br/>
              <w:t>от «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</w:t>
            </w:r>
          </w:p>
          <w:p w:rsidR="00E04146" w:rsidRPr="00C00216" w:rsidRDefault="00E04146" w:rsidP="009D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D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4146" w:rsidRPr="00C00216" w:rsidRDefault="00E04146" w:rsidP="009D7885">
            <w:pPr>
              <w:tabs>
                <w:tab w:val="left" w:pos="928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/Ю.С. Илларионова/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»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E04146" w:rsidRPr="00C00216" w:rsidRDefault="00E04146" w:rsidP="009D7885">
            <w:pPr>
              <w:tabs>
                <w:tab w:val="left" w:pos="9288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D788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/Н.П. Климкова/</w:t>
            </w:r>
          </w:p>
          <w:p w:rsidR="00E04146" w:rsidRPr="00C00216" w:rsidRDefault="00E04146" w:rsidP="009D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46" w:rsidRPr="00C00216" w:rsidRDefault="00E04146" w:rsidP="009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br/>
              <w:t>от «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953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4146" w:rsidRPr="00C00216" w:rsidRDefault="00E04146" w:rsidP="00E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146" w:rsidRPr="007A1F3D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F3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16">
        <w:rPr>
          <w:rFonts w:ascii="Times New Roman" w:hAnsi="Times New Roman" w:cs="Times New Roman"/>
          <w:sz w:val="24"/>
          <w:szCs w:val="24"/>
        </w:rPr>
        <w:t xml:space="preserve">По </w:t>
      </w:r>
      <w:r w:rsidR="008714EA">
        <w:rPr>
          <w:rFonts w:ascii="Times New Roman" w:hAnsi="Times New Roman" w:cs="Times New Roman"/>
          <w:sz w:val="24"/>
          <w:szCs w:val="24"/>
        </w:rPr>
        <w:t xml:space="preserve">элективному </w:t>
      </w:r>
      <w:r>
        <w:rPr>
          <w:rFonts w:ascii="Times New Roman" w:hAnsi="Times New Roman" w:cs="Times New Roman"/>
          <w:sz w:val="24"/>
          <w:szCs w:val="24"/>
        </w:rPr>
        <w:t>курсу «</w:t>
      </w:r>
      <w:r w:rsidRPr="00E04146">
        <w:rPr>
          <w:rFonts w:ascii="Times New Roman" w:hAnsi="Times New Roman" w:cs="Times New Roman"/>
          <w:i/>
          <w:sz w:val="24"/>
          <w:szCs w:val="24"/>
          <w:lang w:eastAsia="ru-RU"/>
        </w:rPr>
        <w:t>Практикум по решению задач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132CA5">
        <w:rPr>
          <w:rFonts w:ascii="Times New Roman" w:hAnsi="Times New Roman" w:cs="Times New Roman"/>
          <w:sz w:val="24"/>
          <w:szCs w:val="24"/>
        </w:rPr>
        <w:t xml:space="preserve">– 11 </w:t>
      </w:r>
      <w:r w:rsidRPr="00C00216">
        <w:rPr>
          <w:rFonts w:ascii="Times New Roman" w:hAnsi="Times New Roman" w:cs="Times New Roman"/>
          <w:sz w:val="24"/>
          <w:szCs w:val="24"/>
        </w:rPr>
        <w:t>класс</w:t>
      </w:r>
    </w:p>
    <w:p w:rsidR="00E04146" w:rsidRPr="00C00216" w:rsidRDefault="00E04146" w:rsidP="00E0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16">
        <w:rPr>
          <w:rFonts w:ascii="Times New Roman" w:hAnsi="Times New Roman" w:cs="Times New Roman"/>
          <w:sz w:val="24"/>
          <w:szCs w:val="24"/>
        </w:rPr>
        <w:t>Осиповой Светланы Николаевны,</w:t>
      </w: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16"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Pr="00C0021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146" w:rsidRDefault="00E04146" w:rsidP="00E0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146" w:rsidRPr="008832A2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2A2">
        <w:rPr>
          <w:rFonts w:ascii="Times New Roman" w:hAnsi="Times New Roman" w:cs="Times New Roman"/>
          <w:sz w:val="24"/>
          <w:szCs w:val="24"/>
        </w:rPr>
        <w:t>201</w:t>
      </w:r>
      <w:r w:rsidR="0095365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83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2020 учебный год</w:t>
      </w: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F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</w:t>
      </w:r>
    </w:p>
    <w:p w:rsidR="00E04146" w:rsidRDefault="00E04146" w:rsidP="00E041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0D04" w:rsidRPr="008D0D04" w:rsidRDefault="008D0D04" w:rsidP="008D0D04">
      <w:pPr>
        <w:pStyle w:val="a4"/>
        <w:shd w:val="clear" w:color="auto" w:fill="auto"/>
        <w:spacing w:before="0" w:line="240" w:lineRule="auto"/>
        <w:ind w:left="23" w:right="23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>Предлагаемая программа «Практикум по математике» предназначена для организации внеурочной деятельности по нескольким взаимосвязанным направлениям развития лично</w:t>
      </w:r>
      <w:r w:rsidRPr="008D0D04">
        <w:rPr>
          <w:sz w:val="24"/>
          <w:szCs w:val="24"/>
          <w:lang w:eastAsia="ru-RU"/>
        </w:rPr>
        <w:softHyphen/>
        <w:t xml:space="preserve">сти, таким как </w:t>
      </w:r>
      <w:proofErr w:type="spellStart"/>
      <w:r w:rsidRPr="008D0D04">
        <w:rPr>
          <w:sz w:val="24"/>
          <w:szCs w:val="24"/>
          <w:lang w:eastAsia="ru-RU"/>
        </w:rPr>
        <w:t>общеинтеллектуальное</w:t>
      </w:r>
      <w:proofErr w:type="spellEnd"/>
      <w:r w:rsidRPr="008D0D04">
        <w:rPr>
          <w:sz w:val="24"/>
          <w:szCs w:val="24"/>
          <w:lang w:eastAsia="ru-RU"/>
        </w:rPr>
        <w:t>, общекультурное и со</w:t>
      </w:r>
      <w:r w:rsidRPr="008D0D04">
        <w:rPr>
          <w:sz w:val="24"/>
          <w:szCs w:val="24"/>
          <w:lang w:eastAsia="ru-RU"/>
        </w:rPr>
        <w:softHyphen/>
        <w:t xml:space="preserve">циальное. </w:t>
      </w:r>
    </w:p>
    <w:p w:rsidR="008D0D04" w:rsidRPr="008D0D04" w:rsidRDefault="008D0D04" w:rsidP="008D0D04">
      <w:pPr>
        <w:pStyle w:val="a4"/>
        <w:shd w:val="clear" w:color="auto" w:fill="auto"/>
        <w:spacing w:before="0" w:line="240" w:lineRule="auto"/>
        <w:ind w:left="20" w:right="20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 xml:space="preserve">Основной </w:t>
      </w:r>
      <w:r w:rsidRPr="00C2626C">
        <w:rPr>
          <w:b/>
          <w:i/>
          <w:sz w:val="24"/>
          <w:szCs w:val="24"/>
          <w:lang w:eastAsia="ru-RU"/>
        </w:rPr>
        <w:t xml:space="preserve">целью </w:t>
      </w:r>
      <w:r w:rsidRPr="008D0D04">
        <w:rPr>
          <w:sz w:val="24"/>
          <w:szCs w:val="24"/>
          <w:lang w:eastAsia="ru-RU"/>
        </w:rPr>
        <w:t>учебного курса является обучение реше</w:t>
      </w:r>
      <w:r w:rsidRPr="008D0D04">
        <w:rPr>
          <w:sz w:val="24"/>
          <w:szCs w:val="24"/>
          <w:lang w:eastAsia="ru-RU"/>
        </w:rPr>
        <w:softHyphen/>
        <w:t>нию нестандартных задач по математике. Курс также закладывает пропедевтику наиболее значимых тем кур</w:t>
      </w:r>
      <w:r w:rsidRPr="008D0D04">
        <w:rPr>
          <w:sz w:val="24"/>
          <w:szCs w:val="24"/>
          <w:lang w:eastAsia="ru-RU"/>
        </w:rPr>
        <w:softHyphen/>
        <w:t>са информатики и позволяет успешно готовиться к участию в олимпиадах по математике.</w:t>
      </w:r>
    </w:p>
    <w:p w:rsidR="008D0D04" w:rsidRPr="008D0D04" w:rsidRDefault="008D0D04" w:rsidP="008D0D04">
      <w:pPr>
        <w:pStyle w:val="Heading10"/>
        <w:shd w:val="clear" w:color="auto" w:fill="auto"/>
        <w:spacing w:before="240" w:after="0" w:line="240" w:lineRule="auto"/>
        <w:ind w:firstLine="709"/>
        <w:rPr>
          <w:rFonts w:ascii="Times New Roman" w:hAnsi="Times New Roman"/>
          <w:bCs w:val="0"/>
          <w:i/>
          <w:spacing w:val="6"/>
          <w:sz w:val="24"/>
          <w:szCs w:val="24"/>
          <w:lang w:eastAsia="ru-RU"/>
        </w:rPr>
      </w:pPr>
      <w:bookmarkStart w:id="1" w:name="bookmark2"/>
      <w:r w:rsidRPr="008D0D04">
        <w:rPr>
          <w:rFonts w:ascii="Times New Roman" w:hAnsi="Times New Roman"/>
          <w:i/>
          <w:spacing w:val="6"/>
          <w:sz w:val="24"/>
          <w:szCs w:val="24"/>
          <w:lang w:eastAsia="ru-RU"/>
        </w:rPr>
        <w:t>Общая характеристика курса</w:t>
      </w:r>
      <w:bookmarkEnd w:id="1"/>
    </w:p>
    <w:p w:rsidR="008D0D04" w:rsidRPr="008D0D04" w:rsidRDefault="008D0D04" w:rsidP="008D0D04">
      <w:pPr>
        <w:pStyle w:val="a4"/>
        <w:shd w:val="clear" w:color="auto" w:fill="auto"/>
        <w:spacing w:line="240" w:lineRule="auto"/>
        <w:ind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>Одной из особенностей творческой личности является устойчи</w:t>
      </w:r>
      <w:r w:rsidRPr="008D0D04">
        <w:rPr>
          <w:sz w:val="24"/>
          <w:szCs w:val="24"/>
          <w:lang w:eastAsia="ru-RU"/>
        </w:rPr>
        <w:softHyphen/>
        <w:t>вое умение (превращенное в привычку) находить лучшее реше</w:t>
      </w:r>
      <w:r w:rsidRPr="008D0D04">
        <w:rPr>
          <w:sz w:val="24"/>
          <w:szCs w:val="24"/>
          <w:lang w:eastAsia="ru-RU"/>
        </w:rPr>
        <w:softHyphen/>
        <w:t>ние проблемы (творчество). Это относится к любым задачам.</w:t>
      </w:r>
    </w:p>
    <w:p w:rsidR="008D0D04" w:rsidRPr="008D0D04" w:rsidRDefault="008D0D04" w:rsidP="008D0D04">
      <w:pPr>
        <w:pStyle w:val="a4"/>
        <w:shd w:val="clear" w:color="auto" w:fill="auto"/>
        <w:tabs>
          <w:tab w:val="left" w:pos="5617"/>
        </w:tabs>
        <w:spacing w:before="0" w:line="240" w:lineRule="auto"/>
        <w:ind w:left="20" w:right="20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>Множество нестандартных задач для учащихся основной школы сконцентрировано в математике. В различных мате</w:t>
      </w:r>
      <w:r w:rsidRPr="008D0D04">
        <w:rPr>
          <w:sz w:val="24"/>
          <w:szCs w:val="24"/>
          <w:lang w:eastAsia="ru-RU"/>
        </w:rPr>
        <w:softHyphen/>
        <w:t>матических книгах, посвященных олимпиадным задачам, дается их обзор с решениями и без них, в ряде случаев разби</w:t>
      </w:r>
      <w:r w:rsidRPr="008D0D04">
        <w:rPr>
          <w:sz w:val="24"/>
          <w:szCs w:val="24"/>
          <w:lang w:eastAsia="ru-RU"/>
        </w:rPr>
        <w:softHyphen/>
        <w:t>рается методика решения. Однако сам мыслительный процесс нахождения решения задачи, как правило, не отражается. И у читателя возникает вопрос, как «додуматься» до решения задачи. Другой не менее важный вопрос, на который необхо</w:t>
      </w:r>
      <w:r w:rsidRPr="008D0D04">
        <w:rPr>
          <w:sz w:val="24"/>
          <w:szCs w:val="24"/>
          <w:lang w:eastAsia="ru-RU"/>
        </w:rPr>
        <w:softHyphen/>
        <w:t>димо обращать внимание при обучении решению нестандарт</w:t>
      </w:r>
      <w:r w:rsidRPr="008D0D04">
        <w:rPr>
          <w:sz w:val="24"/>
          <w:szCs w:val="24"/>
          <w:lang w:eastAsia="ru-RU"/>
        </w:rPr>
        <w:softHyphen/>
        <w:t>ных задач, — каковы составляющие мыслительного процесса от «прочтения» задачи до ее решения?</w:t>
      </w:r>
    </w:p>
    <w:p w:rsidR="008D0D04" w:rsidRPr="008D0D04" w:rsidRDefault="008D0D04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Научить решать нестандартные задачи — интересная, но и достаточно непростая работа, которая предполагает приме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нение знаний по педагогике, методике, психологии, личного творчества и многого другого. Решение нестандартных задач соотносится с творчеством личности. Поэтому чем больше уч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тено существенных элементов, входящих в процесс творче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ства, тем успешнее будет достигнута цель.</w:t>
      </w:r>
    </w:p>
    <w:p w:rsidR="008D0D04" w:rsidRPr="008D0D04" w:rsidRDefault="008D0D04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Для достижения указанной цели прежде всего необходимо познакомиться с идеями и механизмом, лежащими в основе творчества, необходимого для решения нестандартных задач, получить представление о новом подходе к обучению и по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знакомиться с методикой достижения значимых результатов. А далее на примере достаточно большого числа олимпиадных задач разобрать различные приемы решений, для которых вычленены и обобщены их особенности.</w:t>
      </w:r>
    </w:p>
    <w:p w:rsidR="008D0D04" w:rsidRPr="008D0D04" w:rsidRDefault="008D0D04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Так, прослеживая связь творческого процесса и процесса решения нестандартной задачи, рассматриваются компонен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ты творчества: научные знания, творческое мышление, уме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ния творческой работы, а также такие качества, без которых немыслимо творчество: анализ, синтез и умение предвидеть (т. е. прогнозировать, экстраполировать имеющиеся знания на еще непознанную ситуацию).</w:t>
      </w:r>
    </w:p>
    <w:p w:rsidR="008D0D04" w:rsidRPr="008D0D04" w:rsidRDefault="008D0D04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Большое внимание необходимо уделять возрастным особен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ностям восприятия учебного материала учащимися, а также принципам организации занятий по развитию творческого мышления при решении нестандартных и олимпиадных задач у учащихся 9,11 классы, включая системати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зацию самих нестандартных задач.</w:t>
      </w:r>
    </w:p>
    <w:p w:rsidR="008D0D04" w:rsidRPr="007E4B3D" w:rsidRDefault="007E4B3D" w:rsidP="007E4B3D">
      <w:pPr>
        <w:spacing w:before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pacing w:val="6"/>
          <w:sz w:val="24"/>
          <w:szCs w:val="24"/>
          <w:lang w:eastAsia="ru-RU"/>
        </w:rPr>
      </w:pPr>
      <w:r w:rsidRPr="007E4B3D">
        <w:rPr>
          <w:rFonts w:ascii="Times New Roman" w:hAnsi="Times New Roman" w:cs="Times New Roman"/>
          <w:b/>
          <w:i/>
          <w:spacing w:val="6"/>
          <w:sz w:val="24"/>
          <w:szCs w:val="24"/>
          <w:lang w:eastAsia="ru-RU"/>
        </w:rPr>
        <w:t>Место курса в учебном плане</w:t>
      </w:r>
    </w:p>
    <w:p w:rsidR="008D0D04" w:rsidRPr="008D0D04" w:rsidRDefault="008D0D04" w:rsidP="007E4B3D">
      <w:pPr>
        <w:tabs>
          <w:tab w:val="left" w:pos="142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Учебный курс «Практикум решения олимпиадных задач» реализуется за счет вариативного компонен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та, формируемого участниками образовательного процесса. Используется время, отведенное на внеурочную деятельность. Форма реализации курса — внеурочное занятие </w:t>
      </w:r>
    </w:p>
    <w:p w:rsidR="008D0D04" w:rsidRDefault="008D0D04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 решению образовательного учреждения исполь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зуются все предлагаемые модули для учащихся 10-11 классов в течение двух лет. В этом случае общий объем учебного времени со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ставит 34 ч.</w:t>
      </w:r>
      <w:r w:rsidR="00FD4013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EF038D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каждом классе.</w:t>
      </w:r>
      <w:r w:rsidR="00FD4013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При компоновке программы </w:t>
      </w:r>
      <w:proofErr w:type="spellStart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помодульно</w:t>
      </w:r>
      <w:proofErr w:type="spellEnd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на два года обучения используется метод погружения. Таким образом, нагрузка распределяет</w:t>
      </w:r>
      <w:r w:rsidR="00FD4013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ся равномерно на каждой неделе 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 одному дополнительному часу на нестандартные зада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чи.</w:t>
      </w:r>
      <w:bookmarkStart w:id="2" w:name="bookmark4"/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</w:t>
      </w:r>
    </w:p>
    <w:p w:rsidR="007E4B3D" w:rsidRDefault="007E4B3D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7E4B3D" w:rsidRPr="008D0D04" w:rsidRDefault="007E4B3D" w:rsidP="008D0D04">
      <w:pPr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bookmarkEnd w:id="2"/>
    <w:p w:rsidR="007E4B3D" w:rsidRPr="007E4B3D" w:rsidRDefault="007E4B3D" w:rsidP="007E4B3D">
      <w:pPr>
        <w:spacing w:before="240" w:line="240" w:lineRule="auto"/>
        <w:ind w:left="23" w:right="23" w:firstLine="709"/>
        <w:jc w:val="center"/>
        <w:rPr>
          <w:rFonts w:ascii="Times New Roman" w:hAnsi="Times New Roman" w:cs="Times New Roman"/>
          <w:b/>
          <w:i/>
          <w:spacing w:val="6"/>
          <w:sz w:val="24"/>
          <w:szCs w:val="24"/>
          <w:lang w:eastAsia="ru-RU"/>
        </w:rPr>
      </w:pPr>
      <w:r w:rsidRPr="007E4B3D">
        <w:rPr>
          <w:rFonts w:ascii="Times New Roman" w:hAnsi="Times New Roman" w:cs="Times New Roman"/>
          <w:b/>
          <w:i/>
          <w:spacing w:val="6"/>
          <w:sz w:val="24"/>
          <w:szCs w:val="24"/>
          <w:lang w:eastAsia="ru-RU"/>
        </w:rPr>
        <w:lastRenderedPageBreak/>
        <w:t>Результаты освоения элективного курса</w:t>
      </w:r>
    </w:p>
    <w:p w:rsidR="008D0D04" w:rsidRPr="008D0D04" w:rsidRDefault="008D0D04" w:rsidP="008D0D04">
      <w:pPr>
        <w:spacing w:after="0" w:line="240" w:lineRule="auto"/>
        <w:ind w:left="23" w:right="23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результате изучения математики основной школы получат дальнейшее развитие личностные, регуля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тивные, коммуникативные и познавательные универ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сальные учебные действия, учебная (общая и предмет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ная) и </w:t>
      </w:r>
      <w:proofErr w:type="spellStart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общепользовательская</w:t>
      </w:r>
      <w:proofErr w:type="spellEnd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товности к освоению систематических знаний, их самостоя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тельному пополнению, переносу и интеграции; способности к сотрудничеству и коммуникации, решению личностно и со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циально значимых проблем и воплощению решений в практи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ку; способности к самоорганизации, </w:t>
      </w:r>
      <w:proofErr w:type="spellStart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саморегуляции</w:t>
      </w:r>
      <w:proofErr w:type="spellEnd"/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 рефлек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сии.</w:t>
      </w:r>
    </w:p>
    <w:p w:rsidR="008D0D04" w:rsidRPr="008D0D04" w:rsidRDefault="008D0D04" w:rsidP="008D0D04">
      <w:pPr>
        <w:pStyle w:val="a4"/>
        <w:shd w:val="clear" w:color="auto" w:fill="auto"/>
        <w:spacing w:before="0" w:line="240" w:lineRule="auto"/>
        <w:ind w:left="40" w:right="23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 xml:space="preserve">Фактически планируемые личностные, </w:t>
      </w:r>
      <w:proofErr w:type="spellStart"/>
      <w:r w:rsidRPr="008D0D04">
        <w:rPr>
          <w:sz w:val="24"/>
          <w:szCs w:val="24"/>
          <w:lang w:eastAsia="ru-RU"/>
        </w:rPr>
        <w:t>метапредметные</w:t>
      </w:r>
      <w:proofErr w:type="spellEnd"/>
      <w:r w:rsidRPr="008D0D04">
        <w:rPr>
          <w:sz w:val="24"/>
          <w:szCs w:val="24"/>
          <w:lang w:eastAsia="ru-RU"/>
        </w:rPr>
        <w:t xml:space="preserve"> и предметные результаты устанавливают и описывают не</w:t>
      </w:r>
      <w:r w:rsidRPr="008D0D04">
        <w:rPr>
          <w:sz w:val="24"/>
          <w:szCs w:val="24"/>
          <w:lang w:eastAsia="ru-RU"/>
        </w:rPr>
        <w:softHyphen/>
        <w:t>которые обобщенные классы учебно-познавательных и учебно-практических задач, предъявляемых учащимся. При использовании во внеурочной деятельности модульных курсов специально отбираются учебно-практические и учебно- познавательные задачи, направленные на формирование и развитие ИКТ-компетентности обучающихся. Такие задачи требуют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8D0D04" w:rsidRPr="008D0D04" w:rsidRDefault="008D0D04" w:rsidP="008D0D04">
      <w:pPr>
        <w:spacing w:after="0" w:line="240" w:lineRule="auto"/>
        <w:ind w:left="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 ходе изучения курса в основном формируются и получа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ют развитие </w:t>
      </w:r>
      <w:proofErr w:type="spellStart"/>
      <w:r w:rsidRPr="00C2457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метапредметные</w:t>
      </w:r>
      <w:proofErr w:type="spellEnd"/>
      <w:r w:rsidRPr="00C2457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 результаты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, такие как: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и осознанно выби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рать наиболее эффективные способы решения учебных и познавательных задач;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умение соотносить свои действия с планируемыми ре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зультатами, осуществлять контроль своей деятель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ности в процессе достижения результата, определять способы, действий в рамках предложенных условий и тре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бований, корректировать свои действия в соответствии с изменяющейся ситуацией;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умение оценивать правильность выполнения учебной за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дачи, собственные возможности ее решения;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вательных задач;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умение организовывать учебное сотрудничество и сов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местную деятельность с учителем и сверстниками; рабо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D0D04" w:rsidRPr="008D0D04" w:rsidRDefault="008D0D04" w:rsidP="008D0D04">
      <w:pPr>
        <w:numPr>
          <w:ilvl w:val="0"/>
          <w:numId w:val="1"/>
        </w:numPr>
        <w:tabs>
          <w:tab w:val="left" w:pos="194"/>
        </w:tabs>
        <w:spacing w:after="0" w:line="240" w:lineRule="auto"/>
        <w:ind w:left="2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формирование и развитие компетентности в области ис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пользования информационно-коммуникационных техно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логий (далее ИКТ-компетенции).</w:t>
      </w:r>
    </w:p>
    <w:p w:rsidR="008D0D04" w:rsidRPr="008D0D04" w:rsidRDefault="008D0D04" w:rsidP="008D0D04">
      <w:pPr>
        <w:pStyle w:val="a4"/>
        <w:shd w:val="clear" w:color="auto" w:fill="auto"/>
        <w:spacing w:before="0" w:line="240" w:lineRule="auto"/>
        <w:ind w:left="80" w:right="20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 xml:space="preserve">Вместе с тем вносится существенный вклад в развитие </w:t>
      </w:r>
      <w:r w:rsidRPr="00C24573">
        <w:rPr>
          <w:b/>
          <w:sz w:val="24"/>
          <w:szCs w:val="24"/>
          <w:lang w:eastAsia="ru-RU"/>
        </w:rPr>
        <w:t>лич</w:t>
      </w:r>
      <w:r w:rsidRPr="00C24573">
        <w:rPr>
          <w:b/>
          <w:sz w:val="24"/>
          <w:szCs w:val="24"/>
          <w:lang w:eastAsia="ru-RU"/>
        </w:rPr>
        <w:softHyphen/>
        <w:t>ностных результатов</w:t>
      </w:r>
      <w:r w:rsidRPr="008D0D04">
        <w:rPr>
          <w:sz w:val="24"/>
          <w:szCs w:val="24"/>
          <w:lang w:eastAsia="ru-RU"/>
        </w:rPr>
        <w:t>, таких как:</w:t>
      </w:r>
    </w:p>
    <w:p w:rsidR="008D0D04" w:rsidRPr="00C24573" w:rsidRDefault="008D0D04" w:rsidP="008D0D04">
      <w:pPr>
        <w:pStyle w:val="Bodytext50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auto"/>
        <w:ind w:left="260" w:right="20" w:firstLine="709"/>
        <w:rPr>
          <w:rFonts w:ascii="Times New Roman" w:hAnsi="Times New Roman" w:cs="Times New Roman"/>
          <w:i w:val="0"/>
          <w:iCs w:val="0"/>
          <w:spacing w:val="6"/>
          <w:sz w:val="24"/>
          <w:szCs w:val="24"/>
          <w:lang w:eastAsia="ru-RU"/>
        </w:rPr>
      </w:pP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t>формирование ответственного отношения к учению, го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знанию, осознанному выбору и построению дальнейшей индивидуальной траектории образования на базе ориен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тировки в мире профессий и профессиональных предпо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чтений, с учетом устойчивых познавательных инте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ресов, а также на основе формирования уважительного отношения к труду, развития опыта участия в социаль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но значимом труде;</w:t>
      </w:r>
    </w:p>
    <w:p w:rsidR="008D0D04" w:rsidRPr="00C24573" w:rsidRDefault="008D0D04" w:rsidP="008D0D04">
      <w:pPr>
        <w:pStyle w:val="Bodytext50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auto"/>
        <w:ind w:left="260" w:right="20" w:firstLine="709"/>
        <w:rPr>
          <w:rFonts w:ascii="Times New Roman" w:hAnsi="Times New Roman" w:cs="Times New Roman"/>
          <w:i w:val="0"/>
          <w:iCs w:val="0"/>
          <w:spacing w:val="6"/>
          <w:sz w:val="24"/>
          <w:szCs w:val="24"/>
          <w:lang w:eastAsia="ru-RU"/>
        </w:rPr>
      </w:pP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разовательной, общественно полезной, учебно-исследовательской, творческой и других видов деятельности.</w:t>
      </w:r>
    </w:p>
    <w:p w:rsidR="008D0D04" w:rsidRPr="008D0D04" w:rsidRDefault="008D0D04" w:rsidP="008D0D04">
      <w:pPr>
        <w:pStyle w:val="a4"/>
        <w:shd w:val="clear" w:color="auto" w:fill="auto"/>
        <w:spacing w:before="0" w:line="240" w:lineRule="auto"/>
        <w:ind w:left="80" w:right="20" w:firstLine="709"/>
        <w:rPr>
          <w:sz w:val="24"/>
          <w:szCs w:val="24"/>
          <w:lang w:eastAsia="ru-RU"/>
        </w:rPr>
      </w:pPr>
      <w:r w:rsidRPr="008D0D04">
        <w:rPr>
          <w:sz w:val="24"/>
          <w:szCs w:val="24"/>
          <w:lang w:eastAsia="ru-RU"/>
        </w:rPr>
        <w:t xml:space="preserve">В части развития </w:t>
      </w:r>
      <w:r w:rsidRPr="00C24573">
        <w:rPr>
          <w:b/>
          <w:sz w:val="24"/>
          <w:szCs w:val="24"/>
          <w:lang w:eastAsia="ru-RU"/>
        </w:rPr>
        <w:t>предметных результатов</w:t>
      </w:r>
      <w:r w:rsidRPr="008D0D04">
        <w:rPr>
          <w:sz w:val="24"/>
          <w:szCs w:val="24"/>
          <w:lang w:eastAsia="ru-RU"/>
        </w:rPr>
        <w:t xml:space="preserve"> наибольшее вли</w:t>
      </w:r>
      <w:r w:rsidRPr="008D0D04">
        <w:rPr>
          <w:sz w:val="24"/>
          <w:szCs w:val="24"/>
          <w:lang w:eastAsia="ru-RU"/>
        </w:rPr>
        <w:softHyphen/>
        <w:t>яние изучение курса оказывает:</w:t>
      </w:r>
    </w:p>
    <w:p w:rsidR="008D0D04" w:rsidRPr="00C24573" w:rsidRDefault="008D0D04" w:rsidP="008D0D04">
      <w:pPr>
        <w:pStyle w:val="Bodytext50"/>
        <w:numPr>
          <w:ilvl w:val="0"/>
          <w:numId w:val="1"/>
        </w:numPr>
        <w:shd w:val="clear" w:color="auto" w:fill="auto"/>
        <w:tabs>
          <w:tab w:val="left" w:pos="238"/>
        </w:tabs>
        <w:spacing w:line="240" w:lineRule="auto"/>
        <w:ind w:left="260" w:right="20" w:firstLine="709"/>
        <w:rPr>
          <w:rFonts w:ascii="Times New Roman" w:hAnsi="Times New Roman" w:cs="Times New Roman"/>
          <w:i w:val="0"/>
          <w:iCs w:val="0"/>
          <w:spacing w:val="6"/>
          <w:sz w:val="24"/>
          <w:szCs w:val="24"/>
          <w:lang w:eastAsia="ru-RU"/>
        </w:rPr>
      </w:pP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lastRenderedPageBreak/>
        <w:t>на овладение простейшими способами представления и анализа статистических данных; формирование пред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ставлений о статистических закономерностях в ре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альном мире и о различных способах их изучения, о про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тистических характеристик, использовать понимание вероятностных свойств окружающих явлений при при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нятии решений;</w:t>
      </w:r>
    </w:p>
    <w:p w:rsidR="008D0D04" w:rsidRPr="00C24573" w:rsidRDefault="008D0D04" w:rsidP="008D0D04">
      <w:pPr>
        <w:pStyle w:val="Bodytext50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auto"/>
        <w:ind w:left="260" w:right="20" w:firstLine="709"/>
        <w:rPr>
          <w:rFonts w:ascii="Times New Roman" w:hAnsi="Times New Roman" w:cs="Times New Roman"/>
          <w:i w:val="0"/>
          <w:iCs w:val="0"/>
          <w:spacing w:val="6"/>
          <w:sz w:val="24"/>
          <w:szCs w:val="24"/>
          <w:lang w:eastAsia="ru-RU"/>
        </w:rPr>
      </w:pP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t>формирование умений формализации и структурирова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ния информации, умения выбирать способ представления данных в соответствии с поставленной задачей — та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блицы, схемы, графики, диаграммы, с использованием со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ответствующих программных средств обработки дан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ных;</w:t>
      </w:r>
    </w:p>
    <w:p w:rsidR="008D0D04" w:rsidRPr="006E784E" w:rsidRDefault="008D0D04" w:rsidP="006E784E">
      <w:pPr>
        <w:pStyle w:val="Bodytext50"/>
        <w:numPr>
          <w:ilvl w:val="0"/>
          <w:numId w:val="1"/>
        </w:numPr>
        <w:shd w:val="clear" w:color="auto" w:fill="auto"/>
        <w:tabs>
          <w:tab w:val="left" w:pos="234"/>
        </w:tabs>
        <w:spacing w:line="240" w:lineRule="auto"/>
        <w:ind w:left="260" w:right="20" w:firstLine="709"/>
        <w:rPr>
          <w:rFonts w:ascii="Times New Roman" w:hAnsi="Times New Roman" w:cs="Times New Roman"/>
          <w:i w:val="0"/>
          <w:iCs w:val="0"/>
          <w:spacing w:val="6"/>
          <w:sz w:val="24"/>
          <w:szCs w:val="24"/>
          <w:lang w:eastAsia="ru-RU"/>
        </w:rPr>
      </w:pP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t>формирование навыков и умений безопасного и целесоо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бразного поведения при работе с компьютерными про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граммами и в Интернете, умения соблюдать нормы ин</w:t>
      </w:r>
      <w:r w:rsidRPr="00C24573">
        <w:rPr>
          <w:rFonts w:ascii="Times New Roman" w:hAnsi="Times New Roman" w:cs="Times New Roman"/>
          <w:i w:val="0"/>
          <w:spacing w:val="6"/>
          <w:sz w:val="24"/>
          <w:szCs w:val="24"/>
          <w:lang w:eastAsia="ru-RU"/>
        </w:rPr>
        <w:softHyphen/>
        <w:t>формационной этики и права.</w:t>
      </w:r>
    </w:p>
    <w:p w:rsidR="008D0D04" w:rsidRPr="006E5CC6" w:rsidRDefault="008D0D04" w:rsidP="006E784E">
      <w:pPr>
        <w:spacing w:before="240" w:line="240" w:lineRule="auto"/>
        <w:ind w:right="20" w:firstLine="709"/>
        <w:jc w:val="center"/>
        <w:outlineLvl w:val="0"/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</w:pPr>
      <w:bookmarkStart w:id="3" w:name="bookmark6"/>
      <w:r w:rsidRPr="006E5CC6"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t xml:space="preserve">Содержание </w:t>
      </w:r>
      <w:r w:rsidR="006E784E" w:rsidRPr="006E5CC6"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t>элективн</w:t>
      </w:r>
      <w:r w:rsidRPr="006E5CC6"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t>ого курса</w:t>
      </w:r>
      <w:bookmarkEnd w:id="3"/>
      <w:r w:rsidR="009067C3"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t xml:space="preserve"> 10 класса</w:t>
      </w:r>
    </w:p>
    <w:p w:rsidR="008D0D04" w:rsidRPr="008D0D04" w:rsidRDefault="008D0D04" w:rsidP="008D0D04">
      <w:pPr>
        <w:spacing w:after="0" w:line="240" w:lineRule="auto"/>
        <w:ind w:left="40"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Содержание учебного курса представлено подборкой не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стандартных задач по математике для 10-11 классов. Для дальнейшего использования учебного курса расширяется список задач по указанным темам и усложняет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>ся содержание заданий за счет работы с аналитическими за</w:t>
      </w: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  <w:t xml:space="preserve">дачами, задачами на комбинаторику, теорию множеств и т. д. </w:t>
      </w:r>
    </w:p>
    <w:p w:rsidR="008D0D04" w:rsidRPr="008D0D04" w:rsidRDefault="008D0D04" w:rsidP="008D0D04">
      <w:pPr>
        <w:spacing w:after="0" w:line="240" w:lineRule="auto"/>
        <w:ind w:left="40" w:right="20"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8D0D04">
        <w:rPr>
          <w:rFonts w:ascii="Times New Roman" w:hAnsi="Times New Roman" w:cs="Times New Roman"/>
          <w:spacing w:val="6"/>
          <w:sz w:val="24"/>
          <w:szCs w:val="24"/>
          <w:lang w:eastAsia="ru-RU"/>
        </w:rPr>
        <w:t>Использование современных образовательных технологий на занятиях математики позволяет повысить качество обучения предмету.</w:t>
      </w:r>
    </w:p>
    <w:p w:rsidR="009067C3" w:rsidRPr="009067C3" w:rsidRDefault="009067C3" w:rsidP="00FA5261">
      <w:pPr>
        <w:spacing w:before="240"/>
        <w:ind w:firstLine="709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Уравнения и неравенства с одной переменной (6 ч)</w:t>
      </w:r>
    </w:p>
    <w:p w:rsidR="009067C3" w:rsidRPr="009067C3" w:rsidRDefault="009067C3" w:rsidP="009067C3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Способы решения различных уравнений (линейных, квадратных и сводимых к ним, дробно-рациональных). Способы решения различных неравенств (числовых, линейных, квадратных). Метод интервалов. Область определения выражения.</w:t>
      </w:r>
    </w:p>
    <w:p w:rsidR="009067C3" w:rsidRPr="009067C3" w:rsidRDefault="009067C3" w:rsidP="00FA5261">
      <w:pPr>
        <w:spacing w:before="240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 Текстовые задачи (6 ч)</w:t>
      </w:r>
    </w:p>
    <w:p w:rsidR="009067C3" w:rsidRPr="009067C3" w:rsidRDefault="009067C3" w:rsidP="009067C3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Задачи на проценты. Задачи на движение, на концентрацию, на смеси и сплавы, на работу, задачи про кредиты и вклады</w:t>
      </w:r>
    </w:p>
    <w:p w:rsidR="009067C3" w:rsidRPr="009067C3" w:rsidRDefault="009067C3" w:rsidP="00FA5261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 Степенная функция (6 ч)</w:t>
      </w:r>
    </w:p>
    <w:p w:rsidR="009067C3" w:rsidRPr="009067C3" w:rsidRDefault="009067C3" w:rsidP="009067C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Обобщить понятие степенной функцией с действительным показателем, ее свойства и умение строить ее график; знакомство с разными способами решения иррациональных уравнений; обобщени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е понятия степени числа и корня</w:t>
      </w: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n-й степени.</w:t>
      </w:r>
    </w:p>
    <w:p w:rsidR="009067C3" w:rsidRPr="009067C3" w:rsidRDefault="009067C3" w:rsidP="00FA5261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Показательная функция (4 ч)</w:t>
      </w:r>
    </w:p>
    <w:p w:rsidR="009067C3" w:rsidRPr="009067C3" w:rsidRDefault="009067C3" w:rsidP="009067C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9067C3" w:rsidRPr="009067C3" w:rsidRDefault="009067C3" w:rsidP="00FA5261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Формулы тригонометрии (6 ч)</w:t>
      </w:r>
    </w:p>
    <w:p w:rsidR="009067C3" w:rsidRPr="009067C3" w:rsidRDefault="009067C3" w:rsidP="009067C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Формулы приведения, сложения, двойных углов и их применение. Применение основных тригонометрических формул к преобразованию выражений.</w:t>
      </w:r>
    </w:p>
    <w:p w:rsidR="009067C3" w:rsidRPr="009067C3" w:rsidRDefault="009067C3" w:rsidP="00FA5261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Задачи с геометрическим содержанием (6 ч)</w:t>
      </w:r>
    </w:p>
    <w:p w:rsidR="007828B0" w:rsidRDefault="009067C3" w:rsidP="007828B0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9067C3">
        <w:rPr>
          <w:rFonts w:ascii="Times New Roman" w:hAnsi="Times New Roman" w:cs="Times New Roman"/>
          <w:spacing w:val="6"/>
          <w:sz w:val="24"/>
          <w:szCs w:val="24"/>
          <w:lang w:eastAsia="ru-RU"/>
        </w:rPr>
        <w:t>Действия с геометрическими фигурами, координатами и векторами. Планиметрические задачи на нахождение геометрических величин (длин, углов, площадей).</w:t>
      </w:r>
    </w:p>
    <w:p w:rsidR="007828B0" w:rsidRDefault="007828B0">
      <w:pPr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br w:type="page"/>
      </w:r>
    </w:p>
    <w:p w:rsidR="007828B0" w:rsidRPr="006E5CC6" w:rsidRDefault="007828B0" w:rsidP="007828B0">
      <w:pPr>
        <w:spacing w:before="240" w:line="240" w:lineRule="auto"/>
        <w:ind w:right="20" w:firstLine="709"/>
        <w:jc w:val="center"/>
        <w:outlineLvl w:val="0"/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</w:pPr>
      <w:r w:rsidRPr="006E5CC6"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lastRenderedPageBreak/>
        <w:t>Содержание элективного курса</w:t>
      </w:r>
      <w:r>
        <w:rPr>
          <w:rFonts w:ascii="Times New Roman" w:hAnsi="Times New Roman" w:cs="Times New Roman"/>
          <w:b/>
          <w:bCs/>
          <w:i/>
          <w:spacing w:val="5"/>
          <w:sz w:val="24"/>
          <w:szCs w:val="24"/>
          <w:lang w:eastAsia="ru-RU"/>
        </w:rPr>
        <w:t xml:space="preserve"> 11 класса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Тригонометрические функции (5 ч)</w:t>
      </w:r>
    </w:p>
    <w:p w:rsidR="007828B0" w:rsidRPr="007828B0" w:rsidRDefault="007828B0" w:rsidP="007828B0">
      <w:pPr>
        <w:pStyle w:val="a4"/>
        <w:tabs>
          <w:tab w:val="left" w:pos="709"/>
        </w:tabs>
        <w:spacing w:before="0" w:line="240" w:lineRule="auto"/>
        <w:ind w:firstLine="709"/>
        <w:rPr>
          <w:sz w:val="24"/>
          <w:szCs w:val="24"/>
          <w:lang w:eastAsia="ru-RU"/>
        </w:rPr>
      </w:pPr>
      <w:r w:rsidRPr="007828B0">
        <w:rPr>
          <w:sz w:val="24"/>
          <w:szCs w:val="24"/>
          <w:lang w:eastAsia="ru-RU"/>
        </w:rPr>
        <w:t xml:space="preserve">Тригонометрические функции числового аргумента y = </w:t>
      </w:r>
      <w:proofErr w:type="spellStart"/>
      <w:r w:rsidRPr="007828B0">
        <w:rPr>
          <w:sz w:val="24"/>
          <w:szCs w:val="24"/>
          <w:lang w:eastAsia="ru-RU"/>
        </w:rPr>
        <w:t>cosx</w:t>
      </w:r>
      <w:proofErr w:type="spellEnd"/>
      <w:r w:rsidRPr="007828B0">
        <w:rPr>
          <w:sz w:val="24"/>
          <w:szCs w:val="24"/>
          <w:lang w:eastAsia="ru-RU"/>
        </w:rPr>
        <w:t xml:space="preserve">, y = </w:t>
      </w:r>
      <w:proofErr w:type="spellStart"/>
      <w:r w:rsidRPr="007828B0">
        <w:rPr>
          <w:sz w:val="24"/>
          <w:szCs w:val="24"/>
          <w:lang w:eastAsia="ru-RU"/>
        </w:rPr>
        <w:t>sin</w:t>
      </w:r>
      <w:proofErr w:type="spellEnd"/>
      <w:r w:rsidRPr="007828B0">
        <w:rPr>
          <w:sz w:val="24"/>
          <w:szCs w:val="24"/>
          <w:lang w:eastAsia="ru-RU"/>
        </w:rPr>
        <w:t xml:space="preserve"> x, y = </w:t>
      </w:r>
      <w:proofErr w:type="spellStart"/>
      <w:r w:rsidRPr="007828B0">
        <w:rPr>
          <w:sz w:val="24"/>
          <w:szCs w:val="24"/>
          <w:lang w:eastAsia="ru-RU"/>
        </w:rPr>
        <w:t>tgx</w:t>
      </w:r>
      <w:proofErr w:type="spellEnd"/>
      <w:r w:rsidRPr="007828B0">
        <w:rPr>
          <w:sz w:val="24"/>
          <w:szCs w:val="24"/>
          <w:lang w:eastAsia="ru-RU"/>
        </w:rPr>
        <w:t xml:space="preserve">, y = </w:t>
      </w:r>
      <w:proofErr w:type="spellStart"/>
      <w:r w:rsidRPr="007828B0">
        <w:rPr>
          <w:sz w:val="24"/>
          <w:szCs w:val="24"/>
          <w:lang w:eastAsia="ru-RU"/>
        </w:rPr>
        <w:t>ctgx</w:t>
      </w:r>
      <w:proofErr w:type="spellEnd"/>
      <w:r w:rsidRPr="007828B0">
        <w:rPr>
          <w:sz w:val="24"/>
          <w:szCs w:val="24"/>
          <w:lang w:eastAsia="ru-RU"/>
        </w:rPr>
        <w:t>. Свойства и графики тригонометрических функций. Обратные тригонометрические функции, их главные значения, свойства и графики.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Производная и ее геометрический смысл (4 ч)</w:t>
      </w:r>
    </w:p>
    <w:p w:rsidR="007828B0" w:rsidRPr="007828B0" w:rsidRDefault="007828B0" w:rsidP="0078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Дифференцируемость функции. Производная функции в точке. Касательная к графику функции. Геометрический и физический смысл производной. Вторая производная</w:t>
      </w:r>
      <w:r w:rsidR="00A7179E">
        <w:rPr>
          <w:rFonts w:ascii="Times New Roman" w:hAnsi="Times New Roman" w:cs="Times New Roman"/>
          <w:spacing w:val="6"/>
          <w:sz w:val="24"/>
          <w:szCs w:val="24"/>
          <w:lang w:eastAsia="ru-RU"/>
        </w:rPr>
        <w:t>, её геометрический и физический</w:t>
      </w: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смысл. Точки экстремума (максимума и минимума). Исследование элементарных функций на точки экстремума, наибо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льшее и наименьшее значения </w:t>
      </w: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с помощью производной. Построение графиков функций с 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помощью производных.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Применение производной к исследованию функций (4 ч)</w:t>
      </w:r>
    </w:p>
    <w:p w:rsidR="007828B0" w:rsidRPr="007828B0" w:rsidRDefault="007828B0" w:rsidP="0078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Применение производной в физике. Производные элементарных функций. Применение производной при решении прикладных задач на максимум и минимум.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Первообразная и интеграл (4 ч)</w:t>
      </w:r>
    </w:p>
    <w:p w:rsidR="007828B0" w:rsidRPr="007828B0" w:rsidRDefault="007828B0" w:rsidP="007828B0">
      <w:pPr>
        <w:pStyle w:val="a4"/>
        <w:spacing w:before="0" w:line="240" w:lineRule="auto"/>
        <w:ind w:firstLine="709"/>
        <w:rPr>
          <w:sz w:val="24"/>
          <w:szCs w:val="24"/>
          <w:lang w:eastAsia="ru-RU"/>
        </w:rPr>
      </w:pPr>
      <w:r w:rsidRPr="007828B0">
        <w:rPr>
          <w:sz w:val="24"/>
          <w:szCs w:val="24"/>
          <w:lang w:eastAsia="ru-RU"/>
        </w:rPr>
        <w:t>Первообразная. Неопределённый интеграл. Первообразные элементарных функций. Площадь криволинейной трапеции. Формула Ньютона— Лейбница. Определённый интеграл. Вычисление площадей плоских фигур и объёмов тел вращения с помощью интеграла. Дифференциальные уравнения первого и второго порядка.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Комбинаторика и теория вероятностей (6 ч)</w:t>
      </w:r>
    </w:p>
    <w:p w:rsidR="007828B0" w:rsidRPr="007828B0" w:rsidRDefault="007828B0" w:rsidP="007828B0">
      <w:pPr>
        <w:pStyle w:val="a4"/>
        <w:spacing w:before="0" w:line="240" w:lineRule="auto"/>
        <w:ind w:firstLine="709"/>
        <w:rPr>
          <w:sz w:val="24"/>
          <w:szCs w:val="24"/>
          <w:lang w:eastAsia="ru-RU"/>
        </w:rPr>
      </w:pPr>
      <w:r w:rsidRPr="007828B0">
        <w:rPr>
          <w:sz w:val="24"/>
          <w:szCs w:val="24"/>
          <w:lang w:eastAsia="ru-RU"/>
        </w:rPr>
        <w:t xml:space="preserve">Правило произведения в комбинаторике. Соединения без повторений. Сочетания и их свойства. Бином Ньютона. Соединения с повторениями. Вероятность события. Сумма вероятностей несовместных событий. Противоположные события. Условная вероятность. Независимые события. Произведение вероятностей независимых событий. Формула Бернулли. Формула полной вероятности. Формула Байеса. 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Уравнения и неравенства с двумя переменными (5 ч)</w:t>
      </w:r>
    </w:p>
    <w:p w:rsidR="007828B0" w:rsidRPr="007828B0" w:rsidRDefault="007828B0" w:rsidP="0078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</w:t>
      </w:r>
    </w:p>
    <w:p w:rsidR="007828B0" w:rsidRPr="007828B0" w:rsidRDefault="007828B0" w:rsidP="007828B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Задачи экономического содержания (6 ч)</w:t>
      </w:r>
    </w:p>
    <w:p w:rsidR="007828B0" w:rsidRPr="007828B0" w:rsidRDefault="007828B0" w:rsidP="007828B0">
      <w:pPr>
        <w:spacing w:after="0" w:line="240" w:lineRule="auto"/>
        <w:ind w:firstLine="709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Задачи из </w:t>
      </w:r>
      <w:proofErr w:type="spellStart"/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>кимов</w:t>
      </w:r>
      <w:proofErr w:type="spellEnd"/>
      <w:r w:rsidRPr="007828B0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ЕГЭ экономического содержания</w:t>
      </w:r>
    </w:p>
    <w:p w:rsidR="00A6420F" w:rsidRDefault="00A6420F" w:rsidP="00A6420F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4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изучения учебного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курса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Изучение элективного курса «Практикум по решению задач» дает возможность обучающимся 10 класса достичь следующих результатов развития: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Личностным результатом</w:t>
      </w: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изучения курса является формирование следующих умений и качеств: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контрпримеры</w:t>
      </w:r>
      <w:proofErr w:type="spellEnd"/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lastRenderedPageBreak/>
        <w:t>4) креативность мышления, инициатива, находчивость, активность при решении математических задач;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5) умение контролировать процесс и результат учебной математической деятельности;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6) способность к эмоциональному восприятию математических объектов, задач, решений, рассуждений;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7) воля и настойчивость в достижении цели.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proofErr w:type="spellStart"/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Метапредметным</w:t>
      </w:r>
      <w:proofErr w:type="spellEnd"/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 xml:space="preserve"> результатом</w:t>
      </w: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5) умение выдвигать гипотезы при решение учебных задач и понимать необходимость их проверки;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Регулятивные УУД: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самостоятельно обнаруживать и формулировать учебную проблему, определять цель УУД;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составлять (индивидуально или в группе) план решения проблемы (выполнения проекта);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5) в диалоге с учителем совершенствовать самостоятельно выбранные критерии оценки;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Познавательные УУД: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проводить наблюдение и эксперимент под руководством учителя;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осуществлять расширенный поиск информации с использованием ресурсов библиотек и интернета;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осуществлять выбор наиболее эффективных способов решения задач в зависимости от конкретных условий;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анализировать, сравнивать, классифицировать и обобщать факты и явления;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5) давать определения понятиям;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Коммуникативные УУД: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самостоятельно организовывать учебное взаимодействие в группе (определять общие цели, договариваться друг с другом и т.д.);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в дискуссии уметь выдвинуть аргументы и контраргументы;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учиться критично относится к своему мнению, с достоинством признавать ошибочность своего мнения и корректировать его;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>Предметным результатом</w:t>
      </w: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изучения курса является </w:t>
      </w:r>
      <w:proofErr w:type="spellStart"/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сформированность</w:t>
      </w:r>
      <w:proofErr w:type="spellEnd"/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следующих умений.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геометрическое тело,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5)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6) усвоение систематических знаний о геометрических телах в пространстве и их свойствах, умение применять систематические знания о них для решения геометрических и практических задач;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7) умение измерять длины отрезков, величины углов, использовать формулы для нахождения площадей и объемов геометрических тел;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8)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6420F" w:rsidRPr="00A6420F" w:rsidRDefault="00A6420F" w:rsidP="00380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Предметные области «Алгебра» и «Геометрия»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1)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2)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3) 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4) Выполнять практические расчеты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5) Определять значение функции по значению аргумента при различных способах задания функции; 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6) Строить графики изученных функций, выполнять преобразования графиков;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7) Описывать по графику и по формуле поведение и свойства функций;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8) Решать уравнения, системы уравнений, неравенства, используя свойства функций и их графические представления; 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9) Описывать и исследовать функции реальных зависимостей, представлять их графически; интерпретировать графики реальных процессов.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10) Решать геометрические, физические, экономические и другие прикладные задачи, в том числе задачи на наибольшие и наименьшие значения с применением аппарата математического анализа.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11) 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A6420F" w:rsidRPr="00A6420F" w:rsidRDefault="00A6420F" w:rsidP="0038008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lastRenderedPageBreak/>
        <w:t>12) Изображать на координатной плоскости множества решений уравнений и неравенств, с двумя переменными, и их системы</w:t>
      </w:r>
    </w:p>
    <w:p w:rsidR="00A6420F" w:rsidRPr="00A6420F" w:rsidRDefault="00A6420F" w:rsidP="003800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>13)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6420F" w:rsidRPr="00A6420F" w:rsidRDefault="00A6420F" w:rsidP="003800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 w:rsidRPr="00A6420F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14) Использовать при решении стереометрических задач </w:t>
      </w:r>
      <w:r w:rsidR="00380081">
        <w:rPr>
          <w:rFonts w:ascii="Times New Roman" w:hAnsi="Times New Roman" w:cs="Times New Roman"/>
          <w:spacing w:val="6"/>
          <w:sz w:val="24"/>
          <w:szCs w:val="24"/>
          <w:lang w:eastAsia="ru-RU"/>
        </w:rPr>
        <w:t>планиметрические факты и методы.</w:t>
      </w:r>
    </w:p>
    <w:p w:rsidR="00467B5A" w:rsidRPr="00AE3A32" w:rsidRDefault="00467B5A" w:rsidP="00467B5A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E3A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элективного курса</w:t>
      </w:r>
      <w:r w:rsidR="004C3E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(10 класс)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58"/>
        <w:gridCol w:w="1134"/>
        <w:gridCol w:w="1021"/>
        <w:gridCol w:w="964"/>
      </w:tblGrid>
      <w:tr w:rsidR="00576D7C" w:rsidRPr="00576D7C" w:rsidTr="009D7885">
        <w:trPr>
          <w:trHeight w:val="420"/>
        </w:trPr>
        <w:tc>
          <w:tcPr>
            <w:tcW w:w="567" w:type="dxa"/>
            <w:vMerge w:val="restart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58" w:type="dxa"/>
            <w:vMerge w:val="restart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76D7C" w:rsidRPr="00576D7C" w:rsidTr="009D7885">
        <w:trPr>
          <w:trHeight w:val="82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vMerge/>
            <w:tcBorders>
              <w:bottom w:val="single" w:sz="4" w:space="0" w:color="auto"/>
            </w:tcBorders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заплан</w:t>
            </w:r>
            <w:proofErr w:type="spellEnd"/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факт.</w:t>
            </w: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1. Уравнения и неравенства с одной переменной (6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Способы решения линейных, квадратных и дробно-рациональных уравнений.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Способы решения линейных, квадратных неравенств. Метод интервалов.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Способы решения систем уравнений и неравенств.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2. Текстовые задачи (6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Решение задач на «проценты», на «концентрацию», на «смеси и сплавы».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Задачи на «движение», на «работу».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Решение экономических задач.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3. Степенная функция (6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4. Показательная функция (4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Показательные уравнения и системы уравнений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Показательные неравенства и системы неравенств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5. Формулы тригонометрии (6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Основные тригонометрические формулы и их применение.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Преобразование выражений с помощью формул тригонометрии.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10944" w:type="dxa"/>
            <w:gridSpan w:val="5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6. Задачи с геометрическим содержанием (6 ч)</w:t>
            </w: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Действия с геометрическими фигурами, координатами и векторами.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Промежуточная аттестация (итоговое тестирование)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576D7C" w:rsidRPr="00576D7C" w:rsidTr="009D7885">
        <w:tc>
          <w:tcPr>
            <w:tcW w:w="567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8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Простейшие стереометрические задачи на нахождение площадей поверхностей многогранников.</w:t>
            </w:r>
          </w:p>
        </w:tc>
        <w:tc>
          <w:tcPr>
            <w:tcW w:w="1134" w:type="dxa"/>
          </w:tcPr>
          <w:p w:rsidR="00576D7C" w:rsidRPr="00576D7C" w:rsidRDefault="00576D7C" w:rsidP="00576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76D7C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76D7C" w:rsidRPr="00576D7C" w:rsidRDefault="00576D7C" w:rsidP="00576D7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9777AF" w:rsidRDefault="009777AF" w:rsidP="00576D7C">
      <w:pPr>
        <w:spacing w:after="0" w:line="240" w:lineRule="auto"/>
        <w:ind w:firstLine="709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p w:rsidR="009777AF" w:rsidRDefault="009777AF">
      <w:pPr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br w:type="page"/>
      </w:r>
    </w:p>
    <w:p w:rsidR="009777AF" w:rsidRPr="00AE3A32" w:rsidRDefault="009777AF" w:rsidP="009777AF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E3A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элективного курса (11 класс)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58"/>
        <w:gridCol w:w="1134"/>
        <w:gridCol w:w="1021"/>
        <w:gridCol w:w="964"/>
      </w:tblGrid>
      <w:tr w:rsidR="009777AF" w:rsidRPr="009777AF" w:rsidTr="009D7885">
        <w:trPr>
          <w:trHeight w:val="420"/>
        </w:trPr>
        <w:tc>
          <w:tcPr>
            <w:tcW w:w="567" w:type="dxa"/>
            <w:vMerge w:val="restart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58" w:type="dxa"/>
            <w:vMerge w:val="restart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777AF" w:rsidRPr="009777AF" w:rsidTr="00D3496E">
        <w:trPr>
          <w:trHeight w:val="52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vMerge/>
            <w:tcBorders>
              <w:bottom w:val="single" w:sz="4" w:space="0" w:color="auto"/>
            </w:tcBorders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заплан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факт.</w:t>
            </w: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1. Тригонометрические функции (5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Тригонометрические функции числового аргумента y = </w:t>
            </w: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cosx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, y = </w:t>
            </w: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sin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x, y = </w:t>
            </w: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tgx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, y = </w:t>
            </w: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ctgx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Свойства и графики тригонометрических функций.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</w:tcPr>
          <w:p w:rsidR="009777AF" w:rsidRPr="00AF6F62" w:rsidRDefault="009777AF" w:rsidP="009777AF">
            <w:pPr>
              <w:pStyle w:val="a4"/>
              <w:tabs>
                <w:tab w:val="left" w:pos="709"/>
              </w:tabs>
              <w:spacing w:before="0" w:line="240" w:lineRule="auto"/>
              <w:ind w:right="681"/>
              <w:rPr>
                <w:sz w:val="24"/>
                <w:szCs w:val="24"/>
                <w:lang w:eastAsia="ru-RU"/>
              </w:rPr>
            </w:pPr>
            <w:r w:rsidRPr="009777AF">
              <w:rPr>
                <w:sz w:val="24"/>
                <w:szCs w:val="24"/>
                <w:lang w:eastAsia="ru-RU"/>
              </w:rPr>
              <w:t>Обратные тригонометрические функции, их главные значения, свойства и графики.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2. Производная и ее геометрический смысл (4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Дифференцируемость функции. Производная функции в точке. Касательная к графику функции.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Геометрический и физический смысл производной. Вторая производная,  её  геометрический  и   физический   смысл.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Исследование элементарных функций на точки экстремума, наибольшее и наименьшее значения     с помощью производной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Построение графиков функций с помощью производных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3. Применение производной к исследованию функций (4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Применение производной в физике.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Производные элементарных функций.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Применение производной при решении прикладных задач на максимум и минимум.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4. Первообразная и интеграл (4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Первообразная. Неопределённый интеграл. Первообразные элементарных функций.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Площадь криволинейной трапеции. Формула Ньютона— Лейбница. Определённый интеграл.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Вычисление площадей плоских фигур и объёмов тел вращения с помощью интеграла.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</w:tcPr>
          <w:p w:rsidR="009777AF" w:rsidRPr="00AF6F62" w:rsidRDefault="009777AF" w:rsidP="009777AF">
            <w:pPr>
              <w:pStyle w:val="a4"/>
              <w:spacing w:before="0" w:line="240" w:lineRule="auto"/>
              <w:ind w:right="114"/>
              <w:rPr>
                <w:sz w:val="24"/>
                <w:szCs w:val="24"/>
                <w:lang w:eastAsia="ru-RU"/>
              </w:rPr>
            </w:pPr>
            <w:r w:rsidRPr="009777AF">
              <w:rPr>
                <w:sz w:val="24"/>
                <w:szCs w:val="24"/>
                <w:lang w:eastAsia="ru-RU"/>
              </w:rPr>
              <w:t>Дифференциальные уравнения первого и второго порядка.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5. Комбинаторика и теория вероятностей (6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Правило произведения в комбинаторике. Соединения без повторений. 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Сочетания и их свойства. Бином Ньютона. Соединения с повторениями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Вероятность события. Сумма вероятностей несовместных событий.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Противоположные события. Условная вероятность. Независимые события.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Произведение вероятностей независимых событий. Формула Бернулли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Тема 6. Уравнения и неравенства с двумя переменными (5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Линейные уравнения и неравенства с двумя переменными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Нелинейные уравнения и неравенства с двумя переменными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Промежуточная аттестация (итоговое тестирование)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10944" w:type="dxa"/>
            <w:gridSpan w:val="5"/>
          </w:tcPr>
          <w:p w:rsidR="009777AF" w:rsidRPr="009B0C2C" w:rsidRDefault="009777AF" w:rsidP="009777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Задачи экономического содержания (5 ч)</w:t>
            </w:r>
          </w:p>
        </w:tc>
      </w:tr>
      <w:tr w:rsidR="009777AF" w:rsidRPr="009777AF" w:rsidTr="009D7885">
        <w:tc>
          <w:tcPr>
            <w:tcW w:w="567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8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Задачи из </w:t>
            </w:r>
            <w:proofErr w:type="spellStart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кимов</w:t>
            </w:r>
            <w:proofErr w:type="spellEnd"/>
            <w:r w:rsidRPr="009777AF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ЕГЭ экономического содержания</w:t>
            </w:r>
          </w:p>
        </w:tc>
        <w:tc>
          <w:tcPr>
            <w:tcW w:w="1134" w:type="dxa"/>
          </w:tcPr>
          <w:p w:rsidR="009777AF" w:rsidRPr="009777AF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777AF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9777AF" w:rsidRPr="009B0C2C" w:rsidTr="009D7885">
        <w:tc>
          <w:tcPr>
            <w:tcW w:w="567" w:type="dxa"/>
          </w:tcPr>
          <w:p w:rsidR="009777AF" w:rsidRPr="009B0C2C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92" w:type="dxa"/>
            <w:gridSpan w:val="2"/>
          </w:tcPr>
          <w:p w:rsidR="009777AF" w:rsidRPr="009B0C2C" w:rsidRDefault="009777AF" w:rsidP="00977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  <w:r w:rsidRPr="009B0C2C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  <w:t>Резерв (1ч.)</w:t>
            </w:r>
          </w:p>
        </w:tc>
        <w:tc>
          <w:tcPr>
            <w:tcW w:w="1021" w:type="dxa"/>
          </w:tcPr>
          <w:p w:rsidR="009777AF" w:rsidRPr="009B0C2C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9777AF" w:rsidRPr="009B0C2C" w:rsidRDefault="009777AF" w:rsidP="009777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B735FC" w:rsidRPr="00A6420F" w:rsidRDefault="00B735FC" w:rsidP="00D3496E">
      <w:pPr>
        <w:spacing w:after="0" w:line="240" w:lineRule="auto"/>
        <w:rPr>
          <w:rFonts w:ascii="Times New Roman" w:hAnsi="Times New Roman" w:cs="Times New Roman"/>
          <w:spacing w:val="6"/>
          <w:sz w:val="24"/>
          <w:szCs w:val="24"/>
          <w:lang w:eastAsia="ru-RU"/>
        </w:rPr>
      </w:pPr>
    </w:p>
    <w:sectPr w:rsidR="00B735FC" w:rsidRPr="00A6420F" w:rsidSect="00E04146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/>
        <w:smallCaps w:val="0"/>
        <w:strike w:val="0"/>
        <w:color w:val="000000"/>
        <w:spacing w:val="7"/>
        <w:w w:val="100"/>
        <w:position w:val="0"/>
        <w:sz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07"/>
    <w:rsid w:val="00132CA5"/>
    <w:rsid w:val="00380081"/>
    <w:rsid w:val="00467B5A"/>
    <w:rsid w:val="004C3E67"/>
    <w:rsid w:val="00576D7C"/>
    <w:rsid w:val="006E5CC6"/>
    <w:rsid w:val="006E784E"/>
    <w:rsid w:val="0071330A"/>
    <w:rsid w:val="007828B0"/>
    <w:rsid w:val="007E4B3D"/>
    <w:rsid w:val="008714EA"/>
    <w:rsid w:val="008C01F8"/>
    <w:rsid w:val="008D0D04"/>
    <w:rsid w:val="009067C3"/>
    <w:rsid w:val="0095365D"/>
    <w:rsid w:val="009777AF"/>
    <w:rsid w:val="009B0C2C"/>
    <w:rsid w:val="00A6420F"/>
    <w:rsid w:val="00A7179E"/>
    <w:rsid w:val="00A96575"/>
    <w:rsid w:val="00B735FC"/>
    <w:rsid w:val="00C24573"/>
    <w:rsid w:val="00C2626C"/>
    <w:rsid w:val="00C96907"/>
    <w:rsid w:val="00D3496E"/>
    <w:rsid w:val="00E04146"/>
    <w:rsid w:val="00EF038D"/>
    <w:rsid w:val="00FA5261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C314"/>
  <w15:chartTrackingRefBased/>
  <w15:docId w15:val="{3BDE063B-5056-4BCA-A2E8-43981E5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locked/>
    <w:rsid w:val="008D0D04"/>
    <w:rPr>
      <w:rFonts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Heading1Arial">
    <w:name w:val="Heading #1 + Arial"/>
    <w:aliases w:val="10 pt"/>
    <w:rsid w:val="008D0D04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1">
    <w:name w:val="Основной текст Знак1"/>
    <w:link w:val="a4"/>
    <w:locked/>
    <w:rsid w:val="008D0D04"/>
    <w:rPr>
      <w:rFonts w:ascii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BodytextBookmanOldStyle">
    <w:name w:val="Body text + Bookman Old Style"/>
    <w:aliases w:val="8 pt"/>
    <w:rsid w:val="008D0D04"/>
    <w:rPr>
      <w:rFonts w:ascii="Bookman Old Style" w:hAnsi="Bookman Old Style" w:cs="Bookman Old Style"/>
      <w:spacing w:val="6"/>
      <w:sz w:val="15"/>
      <w:szCs w:val="15"/>
      <w:shd w:val="clear" w:color="auto" w:fill="FFFFFF"/>
    </w:rPr>
  </w:style>
  <w:style w:type="paragraph" w:customStyle="1" w:styleId="Heading10">
    <w:name w:val="Heading #1"/>
    <w:basedOn w:val="a"/>
    <w:link w:val="Heading1"/>
    <w:rsid w:val="008D0D04"/>
    <w:pPr>
      <w:shd w:val="clear" w:color="auto" w:fill="FFFFFF"/>
      <w:spacing w:after="1500" w:line="254" w:lineRule="exact"/>
      <w:jc w:val="center"/>
      <w:outlineLvl w:val="0"/>
    </w:pPr>
    <w:rPr>
      <w:rFonts w:cs="Times New Roman"/>
      <w:b/>
      <w:bCs/>
      <w:spacing w:val="5"/>
      <w:sz w:val="19"/>
      <w:szCs w:val="19"/>
    </w:rPr>
  </w:style>
  <w:style w:type="paragraph" w:styleId="a4">
    <w:name w:val="Body Text"/>
    <w:basedOn w:val="a"/>
    <w:link w:val="1"/>
    <w:rsid w:val="008D0D04"/>
    <w:pPr>
      <w:shd w:val="clear" w:color="auto" w:fill="FFFFFF"/>
      <w:spacing w:before="180" w:after="0" w:line="216" w:lineRule="exact"/>
      <w:jc w:val="both"/>
    </w:pPr>
    <w:rPr>
      <w:rFonts w:ascii="Times New Roman" w:hAnsi="Times New Roman" w:cs="Times New Roman"/>
      <w:spacing w:val="6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8D0D04"/>
  </w:style>
  <w:style w:type="character" w:customStyle="1" w:styleId="Bodytext5">
    <w:name w:val="Body text (5)_"/>
    <w:link w:val="Bodytext50"/>
    <w:locked/>
    <w:rsid w:val="008D0D04"/>
    <w:rPr>
      <w:rFonts w:ascii="Bookman Old Style" w:hAnsi="Bookman Old Style" w:cs="Bookman Old Style"/>
      <w:i/>
      <w:iCs/>
      <w:spacing w:val="12"/>
      <w:sz w:val="15"/>
      <w:szCs w:val="15"/>
      <w:shd w:val="clear" w:color="auto" w:fill="FFFFFF"/>
    </w:rPr>
  </w:style>
  <w:style w:type="character" w:customStyle="1" w:styleId="Bodytext58pt1">
    <w:name w:val="Body text (5) + 8 pt1"/>
    <w:aliases w:val="Spacing 0 pt1"/>
    <w:rsid w:val="008D0D04"/>
    <w:rPr>
      <w:rFonts w:ascii="Bookman Old Style" w:hAnsi="Bookman Old Style" w:cs="Bookman Old Style"/>
      <w:i/>
      <w:iCs/>
      <w:spacing w:val="7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8D0D04"/>
    <w:pPr>
      <w:shd w:val="clear" w:color="auto" w:fill="FFFFFF"/>
      <w:spacing w:after="0" w:line="216" w:lineRule="exact"/>
      <w:ind w:hanging="200"/>
      <w:jc w:val="both"/>
    </w:pPr>
    <w:rPr>
      <w:rFonts w:ascii="Bookman Old Style" w:hAnsi="Bookman Old Style" w:cs="Bookman Old Style"/>
      <w:i/>
      <w:iCs/>
      <w:spacing w:val="12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D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cp:lastPrinted>2019-09-29T20:20:00Z</cp:lastPrinted>
  <dcterms:created xsi:type="dcterms:W3CDTF">2019-09-28T06:19:00Z</dcterms:created>
  <dcterms:modified xsi:type="dcterms:W3CDTF">2019-10-01T15:40:00Z</dcterms:modified>
</cp:coreProperties>
</file>